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A09C" w14:textId="77EA96C3" w:rsidR="00DE5D84" w:rsidRPr="00790AC7" w:rsidRDefault="00790AC7">
      <w:pPr>
        <w:rPr>
          <w:rFonts w:ascii="Arial" w:hAnsi="Arial" w:cs="Arial"/>
          <w:u w:val="single"/>
        </w:rPr>
      </w:pPr>
      <w:r w:rsidRPr="00790AC7">
        <w:rPr>
          <w:rFonts w:ascii="Arial" w:hAnsi="Arial" w:cs="Arial"/>
          <w:u w:val="single"/>
        </w:rPr>
        <w:t>Widmungsverfügung</w:t>
      </w:r>
    </w:p>
    <w:p w14:paraId="7C1A1D29" w14:textId="2E7497BE" w:rsidR="00790AC7" w:rsidRPr="00790AC7" w:rsidRDefault="00982989">
      <w:pPr>
        <w:rPr>
          <w:rFonts w:ascii="Arial" w:hAnsi="Arial" w:cs="Arial"/>
          <w:b/>
          <w:bCs/>
        </w:rPr>
      </w:pPr>
      <w:r w:rsidRPr="00982989">
        <w:rPr>
          <w:rFonts w:ascii="Arial" w:hAnsi="Arial" w:cs="Arial"/>
          <w:b/>
          <w:bCs/>
        </w:rPr>
        <w:t xml:space="preserve">Widmung des </w:t>
      </w:r>
      <w:r w:rsidR="006D06A7" w:rsidRPr="006D06A7">
        <w:rPr>
          <w:rFonts w:ascii="Arial" w:hAnsi="Arial" w:cs="Arial"/>
          <w:b/>
          <w:bCs/>
        </w:rPr>
        <w:t>ländlichen Weges durch den Solarpark Weesow-Willmersdorf</w:t>
      </w:r>
    </w:p>
    <w:p w14:paraId="265A1EE1" w14:textId="50284531" w:rsidR="00790AC7" w:rsidRPr="00790AC7" w:rsidRDefault="00790AC7" w:rsidP="00453427">
      <w:pPr>
        <w:rPr>
          <w:rFonts w:ascii="Arial" w:hAnsi="Arial" w:cs="Arial"/>
        </w:rPr>
      </w:pPr>
      <w:r w:rsidRPr="00790AC7">
        <w:rPr>
          <w:rFonts w:ascii="Arial" w:hAnsi="Arial" w:cs="Arial"/>
        </w:rPr>
        <w:t>Die Stadtverordnetenversammlung hat am 12.05.2026 gemäß § 6 des Brandenburgischen Straßengesetzes (BbgStrG)</w:t>
      </w:r>
      <w:r w:rsidR="00453427">
        <w:rPr>
          <w:rFonts w:ascii="Arial" w:hAnsi="Arial" w:cs="Arial"/>
        </w:rPr>
        <w:t xml:space="preserve"> </w:t>
      </w:r>
      <w:r w:rsidR="00453427" w:rsidRPr="00453427">
        <w:rPr>
          <w:rFonts w:ascii="Arial" w:hAnsi="Arial" w:cs="Arial"/>
        </w:rPr>
        <w:t xml:space="preserve">i.d. derzeit gültigen Fassung die Widmung des ländlichen Weges </w:t>
      </w:r>
      <w:r w:rsidR="006D06A7" w:rsidRPr="006D06A7">
        <w:rPr>
          <w:rFonts w:ascii="Arial" w:hAnsi="Arial" w:cs="Arial"/>
        </w:rPr>
        <w:t>durch den Solarpark</w:t>
      </w:r>
      <w:r w:rsidR="006D06A7">
        <w:rPr>
          <w:rFonts w:ascii="Arial" w:hAnsi="Arial" w:cs="Arial"/>
        </w:rPr>
        <w:t xml:space="preserve"> </w:t>
      </w:r>
      <w:r w:rsidR="006D06A7" w:rsidRPr="006D06A7">
        <w:rPr>
          <w:rFonts w:ascii="Arial" w:hAnsi="Arial" w:cs="Arial"/>
        </w:rPr>
        <w:t xml:space="preserve">Weesow-Willmersdorf </w:t>
      </w:r>
      <w:r w:rsidRPr="00790AC7">
        <w:rPr>
          <w:rFonts w:ascii="Arial" w:hAnsi="Arial" w:cs="Arial"/>
        </w:rPr>
        <w:t>mit folgenden Festsetzungen</w:t>
      </w:r>
      <w:r w:rsidR="004D5636">
        <w:rPr>
          <w:rFonts w:ascii="Arial" w:hAnsi="Arial" w:cs="Arial"/>
        </w:rPr>
        <w:t xml:space="preserve"> </w:t>
      </w:r>
      <w:r w:rsidR="004D5636" w:rsidRPr="004D5636">
        <w:rPr>
          <w:rFonts w:ascii="Arial" w:hAnsi="Arial" w:cs="Arial"/>
        </w:rPr>
        <w:t>beschlossen</w:t>
      </w:r>
      <w:r w:rsidRPr="00790AC7">
        <w:rPr>
          <w:rFonts w:ascii="Arial" w:hAnsi="Arial" w:cs="Arial"/>
        </w:rPr>
        <w:t>:</w:t>
      </w:r>
    </w:p>
    <w:p w14:paraId="748FADE0" w14:textId="251DBBA1" w:rsidR="00790AC7" w:rsidRPr="00790AC7" w:rsidRDefault="00790AC7" w:rsidP="009338DA">
      <w:pPr>
        <w:ind w:left="3119" w:hanging="3119"/>
        <w:rPr>
          <w:rFonts w:ascii="Arial" w:hAnsi="Arial" w:cs="Arial"/>
        </w:rPr>
      </w:pPr>
      <w:r w:rsidRPr="00790AC7">
        <w:rPr>
          <w:rFonts w:ascii="Arial" w:hAnsi="Arial" w:cs="Arial"/>
        </w:rPr>
        <w:t xml:space="preserve">1. Lage: </w:t>
      </w:r>
      <w:r>
        <w:rPr>
          <w:rFonts w:ascii="Arial" w:hAnsi="Arial" w:cs="Arial"/>
        </w:rPr>
        <w:tab/>
      </w:r>
      <w:r w:rsidR="006D06A7" w:rsidRPr="006D06A7">
        <w:rPr>
          <w:rFonts w:ascii="Arial" w:hAnsi="Arial" w:cs="Arial"/>
        </w:rPr>
        <w:t>Gemarkung Willmersdorf, Flur 5, Flurstück 190, Flur 4 Flurstück</w:t>
      </w:r>
      <w:r w:rsidR="006D06A7">
        <w:rPr>
          <w:rFonts w:ascii="Arial" w:hAnsi="Arial" w:cs="Arial"/>
        </w:rPr>
        <w:t xml:space="preserve"> </w:t>
      </w:r>
      <w:r w:rsidR="006D06A7" w:rsidRPr="006D06A7">
        <w:rPr>
          <w:rFonts w:ascii="Arial" w:hAnsi="Arial" w:cs="Arial"/>
        </w:rPr>
        <w:t>240</w:t>
      </w:r>
      <w:r w:rsidR="006D06A7">
        <w:rPr>
          <w:rFonts w:ascii="Arial" w:hAnsi="Arial" w:cs="Arial"/>
        </w:rPr>
        <w:t xml:space="preserve">; </w:t>
      </w:r>
      <w:r w:rsidR="006D06A7" w:rsidRPr="006D06A7">
        <w:rPr>
          <w:rFonts w:ascii="Arial" w:hAnsi="Arial" w:cs="Arial"/>
        </w:rPr>
        <w:t>Gemarkung Weesow, Flur 1, Flurstücke 173 teilweise, 183, 187,</w:t>
      </w:r>
      <w:r w:rsidR="006D06A7">
        <w:rPr>
          <w:rFonts w:ascii="Arial" w:hAnsi="Arial" w:cs="Arial"/>
        </w:rPr>
        <w:t xml:space="preserve"> </w:t>
      </w:r>
      <w:r w:rsidR="006D06A7" w:rsidRPr="006D06A7">
        <w:rPr>
          <w:rFonts w:ascii="Arial" w:hAnsi="Arial" w:cs="Arial"/>
        </w:rPr>
        <w:t>191, 194, 199, 201, 205, 209, 212</w:t>
      </w:r>
      <w:r w:rsidR="006D06A7">
        <w:rPr>
          <w:rFonts w:ascii="Arial" w:hAnsi="Arial" w:cs="Arial"/>
        </w:rPr>
        <w:t xml:space="preserve"> </w:t>
      </w:r>
      <w:r w:rsidR="006D06A7" w:rsidRPr="006D06A7">
        <w:rPr>
          <w:rFonts w:ascii="Arial" w:hAnsi="Arial" w:cs="Arial"/>
        </w:rPr>
        <w:t>entsprechend der Darstellung im Lageplan</w:t>
      </w:r>
    </w:p>
    <w:p w14:paraId="2A858519" w14:textId="12E265EA" w:rsidR="00790AC7" w:rsidRPr="00790AC7" w:rsidRDefault="00790AC7" w:rsidP="009338DA">
      <w:pPr>
        <w:ind w:left="3119" w:hanging="3119"/>
        <w:rPr>
          <w:rFonts w:ascii="Arial" w:hAnsi="Arial" w:cs="Arial"/>
        </w:rPr>
      </w:pPr>
      <w:r w:rsidRPr="00790AC7">
        <w:rPr>
          <w:rFonts w:ascii="Arial" w:hAnsi="Arial" w:cs="Arial"/>
        </w:rPr>
        <w:t xml:space="preserve">2. Straßenname: </w:t>
      </w:r>
      <w:r>
        <w:rPr>
          <w:rFonts w:ascii="Arial" w:hAnsi="Arial" w:cs="Arial"/>
        </w:rPr>
        <w:tab/>
      </w:r>
      <w:r w:rsidR="006D06A7" w:rsidRPr="006D06A7">
        <w:rPr>
          <w:rFonts w:ascii="Arial" w:hAnsi="Arial" w:cs="Arial"/>
        </w:rPr>
        <w:t>Im Solarpark</w:t>
      </w:r>
    </w:p>
    <w:p w14:paraId="688B77F5" w14:textId="0D724C75" w:rsidR="00790AC7" w:rsidRPr="00790AC7" w:rsidRDefault="00790AC7" w:rsidP="009338DA">
      <w:pPr>
        <w:ind w:left="3119" w:hanging="3119"/>
        <w:rPr>
          <w:rFonts w:ascii="Arial" w:hAnsi="Arial" w:cs="Arial"/>
        </w:rPr>
      </w:pPr>
      <w:r w:rsidRPr="00790AC7">
        <w:rPr>
          <w:rFonts w:ascii="Arial" w:hAnsi="Arial" w:cs="Arial"/>
        </w:rPr>
        <w:t xml:space="preserve">3. Klassifizierung: </w:t>
      </w:r>
      <w:r>
        <w:rPr>
          <w:rFonts w:ascii="Arial" w:hAnsi="Arial" w:cs="Arial"/>
        </w:rPr>
        <w:tab/>
      </w:r>
      <w:r w:rsidRPr="00790AC7">
        <w:rPr>
          <w:rFonts w:ascii="Arial" w:hAnsi="Arial" w:cs="Arial"/>
        </w:rPr>
        <w:t xml:space="preserve">Sonstige öffentliche Straße nach § 3 Abs. 5 Ziffer 2 BbgStrG </w:t>
      </w:r>
    </w:p>
    <w:p w14:paraId="6AE5E5B7" w14:textId="78155F4C" w:rsidR="00790AC7" w:rsidRPr="00790AC7" w:rsidRDefault="00790AC7" w:rsidP="009338DA">
      <w:pPr>
        <w:ind w:left="3119" w:hanging="3119"/>
        <w:rPr>
          <w:rFonts w:ascii="Arial" w:hAnsi="Arial" w:cs="Arial"/>
        </w:rPr>
      </w:pPr>
      <w:r w:rsidRPr="00790AC7">
        <w:rPr>
          <w:rFonts w:ascii="Arial" w:hAnsi="Arial" w:cs="Arial"/>
        </w:rPr>
        <w:t xml:space="preserve">4. Funktion: </w:t>
      </w:r>
      <w:r>
        <w:rPr>
          <w:rFonts w:ascii="Arial" w:hAnsi="Arial" w:cs="Arial"/>
        </w:rPr>
        <w:tab/>
      </w:r>
      <w:r w:rsidR="006D06A7" w:rsidRPr="006D06A7">
        <w:rPr>
          <w:rFonts w:ascii="Arial" w:hAnsi="Arial" w:cs="Arial"/>
        </w:rPr>
        <w:t>kombinierter Fahrrad-, Wander- und Wirtschaftsweg</w:t>
      </w:r>
    </w:p>
    <w:p w14:paraId="28285CE7" w14:textId="15B2B667" w:rsidR="00790AC7" w:rsidRPr="00790AC7" w:rsidRDefault="00790AC7" w:rsidP="009338DA">
      <w:pPr>
        <w:ind w:left="3119" w:hanging="3119"/>
        <w:rPr>
          <w:rFonts w:ascii="Arial" w:hAnsi="Arial" w:cs="Arial"/>
        </w:rPr>
      </w:pPr>
      <w:r w:rsidRPr="00790AC7">
        <w:rPr>
          <w:rFonts w:ascii="Arial" w:hAnsi="Arial" w:cs="Arial"/>
        </w:rPr>
        <w:t xml:space="preserve">5. Träger der Straßenbaulast: </w:t>
      </w:r>
      <w:r>
        <w:rPr>
          <w:rFonts w:ascii="Arial" w:hAnsi="Arial" w:cs="Arial"/>
        </w:rPr>
        <w:tab/>
      </w:r>
      <w:r w:rsidRPr="00790AC7">
        <w:rPr>
          <w:rFonts w:ascii="Arial" w:hAnsi="Arial" w:cs="Arial"/>
        </w:rPr>
        <w:t>Stadt Werneuchen</w:t>
      </w:r>
    </w:p>
    <w:p w14:paraId="6EB42B59" w14:textId="77E867EA" w:rsidR="00790AC7" w:rsidRPr="00790AC7" w:rsidRDefault="00790AC7" w:rsidP="009338DA">
      <w:pPr>
        <w:ind w:left="3119" w:hanging="3119"/>
        <w:rPr>
          <w:rFonts w:ascii="Arial" w:hAnsi="Arial" w:cs="Arial"/>
        </w:rPr>
      </w:pPr>
      <w:r w:rsidRPr="00790AC7">
        <w:rPr>
          <w:rFonts w:ascii="Arial" w:hAnsi="Arial" w:cs="Arial"/>
        </w:rPr>
        <w:t xml:space="preserve">6. Widmungsbeschränkungen: </w:t>
      </w:r>
      <w:r>
        <w:rPr>
          <w:rFonts w:ascii="Arial" w:hAnsi="Arial" w:cs="Arial"/>
        </w:rPr>
        <w:tab/>
      </w:r>
      <w:r w:rsidRPr="00790AC7">
        <w:rPr>
          <w:rFonts w:ascii="Arial" w:hAnsi="Arial" w:cs="Arial"/>
        </w:rPr>
        <w:t xml:space="preserve">Verbot für Kraftfahrzeuge, Nutzung beschränkt auf fußläufigen Verkehr, Fahrradverkehr sowie land- und forstwirtschaftlichen Verkehr </w:t>
      </w:r>
    </w:p>
    <w:p w14:paraId="7406EEF9" w14:textId="77777777" w:rsidR="00790AC7" w:rsidRPr="00790AC7" w:rsidRDefault="00790AC7">
      <w:pPr>
        <w:rPr>
          <w:rFonts w:ascii="Arial" w:hAnsi="Arial" w:cs="Arial"/>
        </w:rPr>
      </w:pPr>
      <w:r w:rsidRPr="00790AC7">
        <w:rPr>
          <w:rFonts w:ascii="Arial" w:hAnsi="Arial" w:cs="Arial"/>
        </w:rPr>
        <w:t xml:space="preserve">Mit der Widmung erhält die Verkehrsfläche den Status einer öffentlichen Straße. </w:t>
      </w:r>
    </w:p>
    <w:p w14:paraId="3E362EBF" w14:textId="2F7661BC" w:rsidR="00790AC7" w:rsidRPr="00790AC7" w:rsidRDefault="00790AC7">
      <w:pPr>
        <w:rPr>
          <w:rFonts w:ascii="Arial" w:hAnsi="Arial" w:cs="Arial"/>
          <w:b/>
          <w:bCs/>
        </w:rPr>
      </w:pPr>
      <w:r w:rsidRPr="00790AC7">
        <w:rPr>
          <w:rFonts w:ascii="Arial" w:hAnsi="Arial" w:cs="Arial"/>
          <w:b/>
          <w:bCs/>
        </w:rPr>
        <w:t>Die Verfügung wird im Zeitpunkt der öffentlichen Bekanntmachung wirksam.</w:t>
      </w:r>
    </w:p>
    <w:p w14:paraId="7B27AF36" w14:textId="77777777" w:rsidR="00790AC7" w:rsidRPr="00790AC7" w:rsidRDefault="00790AC7" w:rsidP="00790AC7">
      <w:pPr>
        <w:rPr>
          <w:rFonts w:ascii="Arial" w:hAnsi="Arial" w:cs="Arial"/>
          <w:u w:val="single"/>
        </w:rPr>
      </w:pPr>
      <w:r w:rsidRPr="00790AC7">
        <w:rPr>
          <w:rFonts w:ascii="Arial" w:hAnsi="Arial" w:cs="Arial"/>
          <w:u w:val="single"/>
        </w:rPr>
        <w:t xml:space="preserve">Rechtsbehelfsbelehrung </w:t>
      </w:r>
    </w:p>
    <w:p w14:paraId="3C79AFFD" w14:textId="77777777" w:rsidR="00790AC7" w:rsidRPr="00790AC7" w:rsidRDefault="00790AC7" w:rsidP="00790AC7">
      <w:pPr>
        <w:rPr>
          <w:rFonts w:ascii="Arial" w:hAnsi="Arial" w:cs="Arial"/>
        </w:rPr>
      </w:pPr>
      <w:r w:rsidRPr="00790AC7">
        <w:rPr>
          <w:rFonts w:ascii="Arial" w:hAnsi="Arial" w:cs="Arial"/>
        </w:rPr>
        <w:t>Gegen diese Allgemeinverfügung ist der Widerspruch zulässig. Der Widerspruch ist innerhalb eines Monats nach Bekanntgabe, gerechnet vom Tage der Veröffentlichung an, schriftlich oder zur Niederschrift bei der Bürgermeisterin der Stadt Werneuchen, Am Markt 5 in 16356 Werneuchen zu erheben.</w:t>
      </w:r>
    </w:p>
    <w:p w14:paraId="2361630A" w14:textId="77777777" w:rsidR="00790AC7" w:rsidRPr="00790AC7" w:rsidRDefault="00790AC7" w:rsidP="00790AC7">
      <w:pPr>
        <w:rPr>
          <w:rFonts w:ascii="Arial" w:hAnsi="Arial" w:cs="Arial"/>
        </w:rPr>
      </w:pPr>
      <w:r w:rsidRPr="00790AC7">
        <w:rPr>
          <w:rFonts w:ascii="Arial" w:hAnsi="Arial" w:cs="Arial"/>
        </w:rPr>
        <w:t>Es wird darauf hingewiesen, dass bei schriftlicher Einlegung des Widerspruchs die Widerspruchsfrist nur dann gewahrt ist, wenn der Widerspruch innerhalb dieser Frist eingeht.</w:t>
      </w:r>
    </w:p>
    <w:p w14:paraId="6A214036" w14:textId="77777777" w:rsidR="00790AC7" w:rsidRPr="00790AC7" w:rsidRDefault="00790AC7" w:rsidP="00790AC7">
      <w:pPr>
        <w:rPr>
          <w:rFonts w:ascii="Arial" w:hAnsi="Arial" w:cs="Arial"/>
        </w:rPr>
      </w:pPr>
    </w:p>
    <w:p w14:paraId="18A93FB2" w14:textId="77777777" w:rsidR="00790AC7" w:rsidRPr="00790AC7" w:rsidRDefault="00790AC7" w:rsidP="00790AC7">
      <w:pPr>
        <w:rPr>
          <w:rFonts w:ascii="Arial" w:hAnsi="Arial" w:cs="Arial"/>
        </w:rPr>
      </w:pPr>
      <w:r w:rsidRPr="00790AC7">
        <w:rPr>
          <w:rFonts w:ascii="Arial" w:hAnsi="Arial" w:cs="Arial"/>
        </w:rPr>
        <w:t xml:space="preserve">A. Hildebrand </w:t>
      </w:r>
      <w:r w:rsidRPr="00790AC7">
        <w:rPr>
          <w:rFonts w:ascii="Arial" w:hAnsi="Arial" w:cs="Arial"/>
        </w:rPr>
        <w:br/>
        <w:t>Bürgermeisterin</w:t>
      </w:r>
      <w:r w:rsidRPr="00790AC7">
        <w:rPr>
          <w:rFonts w:ascii="Arial" w:hAnsi="Arial" w:cs="Arial"/>
        </w:rPr>
        <w:tab/>
      </w:r>
      <w:r w:rsidRPr="00790AC7">
        <w:rPr>
          <w:rFonts w:ascii="Arial" w:hAnsi="Arial" w:cs="Arial"/>
        </w:rPr>
        <w:tab/>
      </w:r>
    </w:p>
    <w:p w14:paraId="2FFD4E9B" w14:textId="17524DFE" w:rsidR="00790AC7" w:rsidRPr="00790AC7" w:rsidRDefault="00790AC7" w:rsidP="00790AC7">
      <w:pPr>
        <w:rPr>
          <w:rFonts w:ascii="Arial" w:hAnsi="Arial" w:cs="Arial"/>
        </w:rPr>
      </w:pPr>
      <w:r w:rsidRPr="00790AC7">
        <w:rPr>
          <w:rFonts w:ascii="Arial" w:hAnsi="Arial" w:cs="Arial"/>
        </w:rPr>
        <w:t xml:space="preserve">Werneuchen, den </w:t>
      </w:r>
      <w:r>
        <w:rPr>
          <w:rFonts w:ascii="Arial" w:hAnsi="Arial" w:cs="Arial"/>
        </w:rPr>
        <w:t>02.06</w:t>
      </w:r>
      <w:r w:rsidRPr="00790AC7">
        <w:rPr>
          <w:rFonts w:ascii="Arial" w:hAnsi="Arial" w:cs="Arial"/>
        </w:rPr>
        <w:t>.2026</w:t>
      </w:r>
    </w:p>
    <w:p w14:paraId="23BD59F7" w14:textId="32AF8213" w:rsidR="00790AC7" w:rsidRPr="00790AC7" w:rsidRDefault="00790AC7" w:rsidP="00790AC7">
      <w:pPr>
        <w:rPr>
          <w:rFonts w:ascii="Arial" w:hAnsi="Arial" w:cs="Arial"/>
        </w:rPr>
      </w:pPr>
    </w:p>
    <w:p w14:paraId="32312169" w14:textId="77777777" w:rsidR="00790AC7" w:rsidRPr="00790AC7" w:rsidRDefault="00790AC7" w:rsidP="00790AC7">
      <w:pPr>
        <w:rPr>
          <w:rFonts w:ascii="Arial" w:hAnsi="Arial" w:cs="Arial"/>
        </w:rPr>
      </w:pPr>
      <w:r w:rsidRPr="00790AC7">
        <w:rPr>
          <w:rFonts w:ascii="Arial" w:hAnsi="Arial" w:cs="Arial"/>
        </w:rPr>
        <w:t>Lageplan</w:t>
      </w:r>
    </w:p>
    <w:p w14:paraId="146FF54D" w14:textId="7AE4606A" w:rsidR="00790AC7" w:rsidRPr="00790AC7" w:rsidRDefault="006D06A7">
      <w:pPr>
        <w:rPr>
          <w:rFonts w:ascii="Arial" w:hAnsi="Arial" w:cs="Arial"/>
        </w:rPr>
      </w:pPr>
      <w:r w:rsidRPr="006D06A7">
        <w:rPr>
          <w:rFonts w:ascii="Arial" w:hAnsi="Arial" w:cs="Arial"/>
          <w:noProof/>
        </w:rPr>
        <w:lastRenderedPageBreak/>
        <w:drawing>
          <wp:inline distT="0" distB="0" distL="0" distR="0" wp14:anchorId="2653B3E0" wp14:editId="0B34E9D6">
            <wp:extent cx="5448300" cy="308927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53740" cy="3092357"/>
                    </a:xfrm>
                    <a:prstGeom prst="rect">
                      <a:avLst/>
                    </a:prstGeom>
                  </pic:spPr>
                </pic:pic>
              </a:graphicData>
            </a:graphic>
          </wp:inline>
        </w:drawing>
      </w:r>
    </w:p>
    <w:sectPr w:rsidR="00790AC7" w:rsidRPr="00790AC7" w:rsidSect="00790AC7">
      <w:pgSz w:w="11906" w:h="16838"/>
      <w:pgMar w:top="993"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C7"/>
    <w:rsid w:val="00146537"/>
    <w:rsid w:val="004128F3"/>
    <w:rsid w:val="00453427"/>
    <w:rsid w:val="004D5636"/>
    <w:rsid w:val="006D06A7"/>
    <w:rsid w:val="00790AC7"/>
    <w:rsid w:val="007F393A"/>
    <w:rsid w:val="008105F6"/>
    <w:rsid w:val="009338DA"/>
    <w:rsid w:val="00982989"/>
    <w:rsid w:val="00DE5D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902B"/>
  <w15:chartTrackingRefBased/>
  <w15:docId w15:val="{A7507F3D-E91B-4F25-A157-2CF4D946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0A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90A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90AC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90AC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90AC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90A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0A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0A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0A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0AC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90AC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90AC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90AC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90AC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90A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0A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0A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0AC7"/>
    <w:rPr>
      <w:rFonts w:eastAsiaTheme="majorEastAsia" w:cstheme="majorBidi"/>
      <w:color w:val="272727" w:themeColor="text1" w:themeTint="D8"/>
    </w:rPr>
  </w:style>
  <w:style w:type="paragraph" w:styleId="Titel">
    <w:name w:val="Title"/>
    <w:basedOn w:val="Standard"/>
    <w:next w:val="Standard"/>
    <w:link w:val="TitelZchn"/>
    <w:uiPriority w:val="10"/>
    <w:qFormat/>
    <w:rsid w:val="00790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0A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0A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0A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0A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0AC7"/>
    <w:rPr>
      <w:i/>
      <w:iCs/>
      <w:color w:val="404040" w:themeColor="text1" w:themeTint="BF"/>
    </w:rPr>
  </w:style>
  <w:style w:type="paragraph" w:styleId="Listenabsatz">
    <w:name w:val="List Paragraph"/>
    <w:basedOn w:val="Standard"/>
    <w:uiPriority w:val="34"/>
    <w:qFormat/>
    <w:rsid w:val="00790AC7"/>
    <w:pPr>
      <w:ind w:left="720"/>
      <w:contextualSpacing/>
    </w:pPr>
  </w:style>
  <w:style w:type="character" w:styleId="IntensiveHervorhebung">
    <w:name w:val="Intense Emphasis"/>
    <w:basedOn w:val="Absatz-Standardschriftart"/>
    <w:uiPriority w:val="21"/>
    <w:qFormat/>
    <w:rsid w:val="00790AC7"/>
    <w:rPr>
      <w:i/>
      <w:iCs/>
      <w:color w:val="2E74B5" w:themeColor="accent1" w:themeShade="BF"/>
    </w:rPr>
  </w:style>
  <w:style w:type="paragraph" w:styleId="IntensivesZitat">
    <w:name w:val="Intense Quote"/>
    <w:basedOn w:val="Standard"/>
    <w:next w:val="Standard"/>
    <w:link w:val="IntensivesZitatZchn"/>
    <w:uiPriority w:val="30"/>
    <w:qFormat/>
    <w:rsid w:val="00790A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90AC7"/>
    <w:rPr>
      <w:i/>
      <w:iCs/>
      <w:color w:val="2E74B5" w:themeColor="accent1" w:themeShade="BF"/>
    </w:rPr>
  </w:style>
  <w:style w:type="character" w:styleId="IntensiverVerweis">
    <w:name w:val="Intense Reference"/>
    <w:basedOn w:val="Absatz-Standardschriftart"/>
    <w:uiPriority w:val="32"/>
    <w:qFormat/>
    <w:rsid w:val="00790A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1431</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Hupfer, Silke</dc:creator>
  <cp:keywords/>
  <dc:description/>
  <cp:lastModifiedBy>Hupfer, Silke</cp:lastModifiedBy>
  <cp:revision>3</cp:revision>
  <cp:lastPrinted>2026-06-02T15:53:00Z</cp:lastPrinted>
  <dcterms:created xsi:type="dcterms:W3CDTF">2026-06-02T16:37:00Z</dcterms:created>
  <dcterms:modified xsi:type="dcterms:W3CDTF">2026-06-02T16:51:00Z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f135ea35-1004-4b9b-9475-aee5f2f54754</vt:lpwstr>
  </property>
  <property fmtid="{D5CDD505-2E9C-101B-9397-08002B2CF9AE}" pid="3" name="ReadOnly">
    <vt:lpwstr>False</vt:lpwstr>
  </property>
  <property fmtid="{D5CDD505-2E9C-101B-9397-08002B2CF9AE}" pid="4" name="DocTitle">
    <vt:lpwstr>Aktenplan Werneuchen\Straßen, Wege, Plätze\Straßenrecht\Widmungen\Bodenordnungsverfahren\Widmungsverfügung 124-2</vt:lpwstr>
  </property>
</Properties>
</file>