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67052DF7" w:rsidR="00790AC7" w:rsidRPr="00790AC7" w:rsidRDefault="009338DA">
      <w:pPr>
        <w:rPr>
          <w:rFonts w:ascii="Arial" w:hAnsi="Arial" w:cs="Arial"/>
          <w:b/>
          <w:bCs/>
        </w:rPr>
      </w:pPr>
      <w:r w:rsidRPr="009338DA">
        <w:rPr>
          <w:rFonts w:ascii="Arial" w:hAnsi="Arial" w:cs="Arial"/>
          <w:b/>
          <w:bCs/>
        </w:rPr>
        <w:t>Widmung des Weges 124/</w:t>
      </w:r>
      <w:r w:rsidR="00453427">
        <w:rPr>
          <w:rFonts w:ascii="Arial" w:hAnsi="Arial" w:cs="Arial"/>
          <w:b/>
          <w:bCs/>
        </w:rPr>
        <w:t>2</w:t>
      </w:r>
      <w:r w:rsidRPr="009338DA">
        <w:rPr>
          <w:rFonts w:ascii="Arial" w:hAnsi="Arial" w:cs="Arial"/>
          <w:b/>
          <w:bCs/>
        </w:rPr>
        <w:t xml:space="preserve"> nordöstlich der Ortslage Weesow</w:t>
      </w:r>
    </w:p>
    <w:p w14:paraId="265A1EE1" w14:textId="26E97754" w:rsidR="00790AC7" w:rsidRPr="00790AC7" w:rsidRDefault="00790AC7" w:rsidP="00453427">
      <w:pPr>
        <w:rPr>
          <w:rFonts w:ascii="Arial" w:hAnsi="Arial" w:cs="Arial"/>
        </w:rPr>
      </w:pPr>
      <w:r w:rsidRPr="00790AC7">
        <w:rPr>
          <w:rFonts w:ascii="Arial" w:hAnsi="Arial" w:cs="Arial"/>
        </w:rPr>
        <w:t>Die Stadtverordnetenversammlung hat am 12.05.2026 gemäß § 6 des Brandenburgischen Straßengesetzes (BbgStrG)</w:t>
      </w:r>
      <w:r w:rsidR="00453427">
        <w:rPr>
          <w:rFonts w:ascii="Arial" w:hAnsi="Arial" w:cs="Arial"/>
        </w:rPr>
        <w:t xml:space="preserve"> </w:t>
      </w:r>
      <w:r w:rsidR="00453427" w:rsidRPr="00453427">
        <w:rPr>
          <w:rFonts w:ascii="Arial" w:hAnsi="Arial" w:cs="Arial"/>
        </w:rPr>
        <w:t>i.d. derzeit gültigen Fassung die Widmung des ländlichen Weges Nr. 124/2 in Verlängerung bis zur L 292</w:t>
      </w:r>
      <w:r w:rsidR="00453427">
        <w:rPr>
          <w:rFonts w:ascii="Arial" w:hAnsi="Arial" w:cs="Arial"/>
        </w:rPr>
        <w:t xml:space="preserve"> </w:t>
      </w:r>
      <w:r w:rsidR="009338DA" w:rsidRPr="009338DA">
        <w:rPr>
          <w:rFonts w:ascii="Arial" w:hAnsi="Arial" w:cs="Arial"/>
        </w:rPr>
        <w:t xml:space="preserve">nordöstlich </w:t>
      </w:r>
      <w:r w:rsidRPr="00790AC7">
        <w:rPr>
          <w:rFonts w:ascii="Arial" w:hAnsi="Arial" w:cs="Arial"/>
        </w:rPr>
        <w:t>der Ortslage Weesow mit folgenden Festsetzungen</w:t>
      </w:r>
      <w:r w:rsidR="007F2027">
        <w:rPr>
          <w:rFonts w:ascii="Arial" w:hAnsi="Arial" w:cs="Arial"/>
        </w:rPr>
        <w:t xml:space="preserve"> </w:t>
      </w:r>
      <w:r w:rsidR="007F2027" w:rsidRPr="007F2027">
        <w:rPr>
          <w:rFonts w:ascii="Arial" w:hAnsi="Arial" w:cs="Arial"/>
        </w:rPr>
        <w:t>beschlossen</w:t>
      </w:r>
      <w:r w:rsidRPr="00790AC7">
        <w:rPr>
          <w:rFonts w:ascii="Arial" w:hAnsi="Arial" w:cs="Arial"/>
        </w:rPr>
        <w:t>:</w:t>
      </w:r>
    </w:p>
    <w:p w14:paraId="748FADE0" w14:textId="7CD17251"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00453427" w:rsidRPr="00453427">
        <w:rPr>
          <w:rFonts w:ascii="Arial" w:hAnsi="Arial" w:cs="Arial"/>
        </w:rPr>
        <w:t xml:space="preserve">Gemarkung Weesow, Weg Nr. 124/2 bis zur Landesstraße </w:t>
      </w:r>
      <w:r w:rsidR="00453427">
        <w:rPr>
          <w:rFonts w:ascii="Arial" w:hAnsi="Arial" w:cs="Arial"/>
        </w:rPr>
        <w:br/>
      </w:r>
      <w:r w:rsidR="00453427" w:rsidRPr="00453427">
        <w:rPr>
          <w:rFonts w:ascii="Arial" w:hAnsi="Arial" w:cs="Arial"/>
        </w:rPr>
        <w:t>L 292</w:t>
      </w:r>
      <w:r w:rsidR="009338DA">
        <w:rPr>
          <w:rFonts w:ascii="Arial" w:hAnsi="Arial" w:cs="Arial"/>
        </w:rPr>
        <w:t xml:space="preserve"> </w:t>
      </w:r>
      <w:r w:rsidRPr="00790AC7">
        <w:rPr>
          <w:rFonts w:ascii="Arial" w:hAnsi="Arial" w:cs="Arial"/>
        </w:rPr>
        <w:t>entsprechend Wege- und Gewässerplan nach § 41 Flurbereinigungsgesetz entsprechend der Darstellung im Lageplan (keine katasterlichen Bezeichnungen)</w:t>
      </w:r>
    </w:p>
    <w:p w14:paraId="2A858519" w14:textId="57FC8474"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040C50A2"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Anlieger-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2A41DC1B" w:rsidR="00790AC7" w:rsidRPr="00790AC7" w:rsidRDefault="00453427">
      <w:pPr>
        <w:rPr>
          <w:rFonts w:ascii="Arial" w:hAnsi="Arial" w:cs="Arial"/>
        </w:rPr>
      </w:pPr>
      <w:r w:rsidRPr="00453427">
        <w:rPr>
          <w:rFonts w:ascii="Arial" w:hAnsi="Arial" w:cs="Arial"/>
          <w:noProof/>
        </w:rPr>
        <w:lastRenderedPageBreak/>
        <w:drawing>
          <wp:inline distT="0" distB="0" distL="0" distR="0" wp14:anchorId="3BA5C4C3" wp14:editId="0032B090">
            <wp:extent cx="5097808" cy="72580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99332" cy="7260220"/>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453427"/>
    <w:rsid w:val="00790AC7"/>
    <w:rsid w:val="007F2027"/>
    <w:rsid w:val="007F393A"/>
    <w:rsid w:val="008105F6"/>
    <w:rsid w:val="009338DA"/>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1431</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2026-06-02T16:07:00Z</dcterms:created>
  <dcterms:modified xsi:type="dcterms:W3CDTF">2026-06-02T16:50:00Z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3580b6a8-6313-4f12-8376-e3072c97b0f3</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124-1</vt:lpwstr>
  </property>
</Properties>
</file>